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ED" w:rsidRDefault="00B1177A">
      <w:pPr>
        <w:spacing w:line="240" w:lineRule="atLeast"/>
        <w:rPr>
          <w:b/>
        </w:rPr>
      </w:pPr>
      <w:bookmarkStart w:id="0" w:name="_GoBack"/>
      <w:bookmarkEnd w:id="0"/>
      <w:r>
        <w:rPr>
          <w:b/>
        </w:rPr>
        <w:t>OSNOVNA ŠKOLA „MATIJA GUBEC“</w:t>
      </w:r>
    </w:p>
    <w:p w:rsidR="00D30EED" w:rsidRDefault="00B1177A">
      <w:pPr>
        <w:spacing w:line="240" w:lineRule="atLeast"/>
        <w:rPr>
          <w:b/>
        </w:rPr>
      </w:pPr>
      <w:r>
        <w:rPr>
          <w:b/>
        </w:rPr>
        <w:t>Čeminac, Kolodvorska 48</w:t>
      </w:r>
    </w:p>
    <w:p w:rsidR="00D30EED" w:rsidRDefault="00B1177A">
      <w:pPr>
        <w:spacing w:line="240" w:lineRule="atLeast"/>
      </w:pPr>
      <w:r>
        <w:t>TEL: 031/756-038</w:t>
      </w:r>
    </w:p>
    <w:p w:rsidR="00D30EED" w:rsidRDefault="00B1177A">
      <w:pPr>
        <w:spacing w:line="240" w:lineRule="atLeast"/>
      </w:pPr>
      <w:r>
        <w:t>RKDP: 22988</w:t>
      </w:r>
    </w:p>
    <w:p w:rsidR="00D30EED" w:rsidRDefault="00B1177A">
      <w:pPr>
        <w:spacing w:line="240" w:lineRule="atLeast"/>
      </w:pPr>
      <w:r>
        <w:t>Matični broj: 03305635</w:t>
      </w:r>
    </w:p>
    <w:p w:rsidR="00D30EED" w:rsidRDefault="00B1177A">
      <w:pPr>
        <w:spacing w:line="240" w:lineRule="atLeast"/>
      </w:pPr>
      <w:r>
        <w:t>Šifra djelatnosti: 8520</w:t>
      </w:r>
    </w:p>
    <w:p w:rsidR="00D30EED" w:rsidRDefault="00B1177A">
      <w:pPr>
        <w:spacing w:line="240" w:lineRule="atLeast"/>
      </w:pPr>
      <w:r>
        <w:t>Šifra grad/općine: Osječko-baranjska županija, Čeminac</w:t>
      </w:r>
    </w:p>
    <w:p w:rsidR="00D30EED" w:rsidRDefault="00B1177A">
      <w:pPr>
        <w:spacing w:line="240" w:lineRule="atLeast"/>
      </w:pPr>
      <w:r>
        <w:t>Razina: 31</w:t>
      </w:r>
    </w:p>
    <w:p w:rsidR="00D30EED" w:rsidRDefault="00B1177A">
      <w:pPr>
        <w:spacing w:line="240" w:lineRule="atLeast"/>
      </w:pPr>
      <w:r>
        <w:t>IBAN HR9723600001502688286</w:t>
      </w:r>
    </w:p>
    <w:p w:rsidR="00D30EED" w:rsidRDefault="00B1177A">
      <w:pPr>
        <w:spacing w:line="240" w:lineRule="atLeast"/>
      </w:pPr>
      <w:r>
        <w:t>OIB: 87347858365</w:t>
      </w:r>
    </w:p>
    <w:p w:rsidR="00D30EED" w:rsidRDefault="00B1177A">
      <w:r>
        <w:t xml:space="preserve"> </w:t>
      </w:r>
    </w:p>
    <w:p w:rsidR="00D30EED" w:rsidRDefault="00B1177A">
      <w:pPr>
        <w:jc w:val="center"/>
        <w:rPr>
          <w:b/>
          <w:u w:val="single"/>
        </w:rPr>
      </w:pPr>
      <w:r>
        <w:rPr>
          <w:b/>
          <w:u w:val="single"/>
        </w:rPr>
        <w:t xml:space="preserve">BILJEŠKE UZ FINANCIJSKO IZVJEŠĆE RAČUNA PRIHODA I RASHODA ZA </w:t>
      </w:r>
    </w:p>
    <w:p w:rsidR="00D30EED" w:rsidRDefault="00B1177A">
      <w:pPr>
        <w:jc w:val="center"/>
        <w:rPr>
          <w:b/>
          <w:u w:val="single"/>
        </w:rPr>
      </w:pPr>
      <w:r>
        <w:rPr>
          <w:b/>
          <w:u w:val="single"/>
        </w:rPr>
        <w:t>RAZDOBLJE 01.01.2022. DO 31.12.2022. GODINE</w:t>
      </w:r>
    </w:p>
    <w:p w:rsidR="00D30EED" w:rsidRDefault="00B1177A">
      <w:r>
        <w:t xml:space="preserve"> </w:t>
      </w:r>
    </w:p>
    <w:p w:rsidR="00D30EED" w:rsidRDefault="00B1177A">
      <w:r>
        <w:t xml:space="preserve">Osnovna škola „Matija Gubec“ Čeminac je javna ustanova sa sjedištem u Čemincu, Kolodvorska 48. Djelatnost škole obuhvaća osnovnoškolsko obrazovanje </w:t>
      </w:r>
      <w:r>
        <w:t xml:space="preserve">i odgoj učenika od 1. do 8. razreda. Nastava je organizirana u jutarnjoj smjeni za 118 učenika raspoređena u 10 odjela. Uz matičnu školu djeluje i PŠ Kozarac s dva kombinirana razredna odjela. Održavanje sjednice stručnih, razrednih, nastavničkih vijeća i </w:t>
      </w:r>
      <w:r>
        <w:t xml:space="preserve">tijela upravljanja održavaju se nakon redovne nastave. Nastava se izvodi prema nastavnim planovima i programima, koje je donijelo Ministarstvo znanosti i obrazovanja, prema Godišnjem planu i programu te Školskom kurikulumu uz potpunu stručnu zastupljenost </w:t>
      </w:r>
      <w:r>
        <w:t>učitelja i stručnih suradnika (pedagog – pola radnog vremena, knjižničar – pola radnog vremena, nedostaje nam psihologa).</w:t>
      </w:r>
    </w:p>
    <w:p w:rsidR="00D30EED" w:rsidRDefault="00B1177A">
      <w:r>
        <w:t xml:space="preserve">Odgovorna osoba ustanove je ravnatelj Zdravko Pavlinić, prof., a osoba koja je sastavlja Bilješke je Maja Krnjak, dipl.oec., voditelj </w:t>
      </w:r>
      <w:r>
        <w:t>računovodstva.</w:t>
      </w:r>
    </w:p>
    <w:p w:rsidR="00D30EED" w:rsidRDefault="00B1177A">
      <w:r>
        <w:t xml:space="preserve"> </w:t>
      </w:r>
    </w:p>
    <w:p w:rsidR="00D30EED" w:rsidRDefault="00D30EED">
      <w:pPr>
        <w:rPr>
          <w:b/>
          <w:i/>
          <w:u w:val="single"/>
        </w:rPr>
      </w:pPr>
    </w:p>
    <w:p w:rsidR="00D30EED" w:rsidRDefault="00B1177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BILJEŠKE UZ OBRAZAC PR-RAS</w:t>
      </w:r>
    </w:p>
    <w:p w:rsidR="00D30EED" w:rsidRDefault="00B1177A">
      <w:r>
        <w:t xml:space="preserve"> </w:t>
      </w:r>
    </w:p>
    <w:p w:rsidR="00D30EED" w:rsidRDefault="00B1177A">
      <w:pPr>
        <w:rPr>
          <w:b/>
        </w:rPr>
      </w:pPr>
      <w:r>
        <w:rPr>
          <w:b/>
        </w:rPr>
        <w:t>6 – PRIHODI I RASHODI POSLOVANJA</w:t>
      </w:r>
    </w:p>
    <w:p w:rsidR="00D30EED" w:rsidRDefault="00B1177A">
      <w:r>
        <w:t xml:space="preserve">Ukupni prihodi u ovom razdoblju 2022. godine su manji u odnosu na isto razdoblje 2021. godine. Razlog tome je povećanje broja zaposlenih u školi za vrijeme porodiljnog dopusta </w:t>
      </w:r>
      <w:r>
        <w:t>koji se financira od strane HZZO-a.</w:t>
      </w:r>
    </w:p>
    <w:p w:rsidR="00D30EED" w:rsidRDefault="00D30EED"/>
    <w:p w:rsidR="00D30EED" w:rsidRDefault="00B1177A">
      <w:pPr>
        <w:rPr>
          <w:b/>
          <w:bCs/>
        </w:rPr>
      </w:pPr>
      <w:r>
        <w:rPr>
          <w:b/>
          <w:bCs/>
        </w:rPr>
        <w:t>6362 - Kapitalne pomoći proračunskim korisnicima iz proračuna koji im nije nadležan</w:t>
      </w:r>
    </w:p>
    <w:p w:rsidR="00D30EED" w:rsidRDefault="00B1177A">
      <w:r>
        <w:t>Povećanje prihoda kapitalnih pomoći od strane MZO-a koji je dodijelio sredstva za besplatne udžbenike.</w:t>
      </w:r>
    </w:p>
    <w:p w:rsidR="00D30EED" w:rsidRDefault="00B1177A">
      <w:r>
        <w:t xml:space="preserve"> </w:t>
      </w:r>
    </w:p>
    <w:p w:rsidR="00D30EED" w:rsidRDefault="00B1177A">
      <w:pPr>
        <w:rPr>
          <w:b/>
        </w:rPr>
      </w:pPr>
      <w:r>
        <w:rPr>
          <w:b/>
        </w:rPr>
        <w:t>6526 – Ostali nespomenuti prih</w:t>
      </w:r>
      <w:r>
        <w:rPr>
          <w:b/>
        </w:rPr>
        <w:t>odi</w:t>
      </w:r>
    </w:p>
    <w:p w:rsidR="00D30EED" w:rsidRDefault="00B1177A">
      <w:r>
        <w:t>Navedeni prihodi su povećani u odnosu na prethodno razdoblje. Oni uključuju sufinanciranje usluga participacije, prihode za dnevnice učitelja – izlete, natjecanja, sredstva za izvannastavne aktivnosti ostvarene projektom MZO.</w:t>
      </w:r>
    </w:p>
    <w:p w:rsidR="00D30EED" w:rsidRDefault="00B1177A">
      <w:r>
        <w:t xml:space="preserve"> </w:t>
      </w:r>
    </w:p>
    <w:p w:rsidR="00D30EED" w:rsidRDefault="00B1177A">
      <w:pPr>
        <w:rPr>
          <w:b/>
          <w:bCs/>
        </w:rPr>
      </w:pPr>
      <w:r>
        <w:rPr>
          <w:b/>
          <w:bCs/>
        </w:rPr>
        <w:t xml:space="preserve">66 - Prihodi od prdaje </w:t>
      </w:r>
      <w:r>
        <w:rPr>
          <w:b/>
          <w:bCs/>
        </w:rPr>
        <w:t>proizvoda i robe te pruženih usluga, prihodi od donacije te povrati procesiranim jamstvima</w:t>
      </w:r>
    </w:p>
    <w:p w:rsidR="00D30EED" w:rsidRDefault="00B1177A">
      <w:r>
        <w:t>Povećanje je u odnosu na prošlu godinu zbog povećanih donacija koje je imala škola, kao npr. sportska oprema koja se nalazi u PŠ.</w:t>
      </w:r>
    </w:p>
    <w:p w:rsidR="00D30EED" w:rsidRDefault="00D30EED"/>
    <w:p w:rsidR="00D30EED" w:rsidRDefault="00B1177A">
      <w:pPr>
        <w:rPr>
          <w:b/>
        </w:rPr>
      </w:pPr>
      <w:r>
        <w:rPr>
          <w:b/>
        </w:rPr>
        <w:t>3113 – Plaće za prekovremeni rad</w:t>
      </w:r>
    </w:p>
    <w:p w:rsidR="00D30EED" w:rsidRDefault="00B1177A">
      <w:r>
        <w:t>N</w:t>
      </w:r>
      <w:r>
        <w:t>avedeni rashodi za zaposlene su u ovom razdoblju 2022. godine manji u  odnosu na isto razdoblje 2021. godine. Razlog tome je što u ovoj godini imamo manje djece upisanih u školu, te se i broj nastave smanjio. Jedan od razloga je i broj zamjena ukoliko zapo</w:t>
      </w:r>
      <w:r>
        <w:t>slenik bude na bolovanju.</w:t>
      </w:r>
    </w:p>
    <w:p w:rsidR="00D30EED" w:rsidRDefault="00B1177A">
      <w:r>
        <w:t xml:space="preserve"> </w:t>
      </w:r>
    </w:p>
    <w:p w:rsidR="00D30EED" w:rsidRDefault="00B1177A">
      <w:pPr>
        <w:rPr>
          <w:b/>
        </w:rPr>
      </w:pPr>
      <w:r>
        <w:rPr>
          <w:b/>
        </w:rPr>
        <w:lastRenderedPageBreak/>
        <w:t>3114 - Plaće za posebne uvjete rada</w:t>
      </w:r>
    </w:p>
    <w:p w:rsidR="00D30EED" w:rsidRDefault="00B1177A">
      <w:pPr>
        <w:rPr>
          <w:bCs/>
        </w:rPr>
      </w:pPr>
      <w:r>
        <w:rPr>
          <w:bCs/>
        </w:rPr>
        <w:t>Navedeni rashodi za zaposlene su u ovom razdoblju 2022. godine manji u odnosu na isto razdoblje 2021. godine. Razlog tome je isti kao i kod plaće za prekovremeni rad.</w:t>
      </w:r>
    </w:p>
    <w:p w:rsidR="00D30EED" w:rsidRDefault="00B1177A">
      <w:pPr>
        <w:rPr>
          <w:b/>
        </w:rPr>
      </w:pPr>
      <w:r>
        <w:rPr>
          <w:b/>
        </w:rPr>
        <w:t>3133 - Doprinosi za obvez</w:t>
      </w:r>
      <w:r>
        <w:rPr>
          <w:b/>
        </w:rPr>
        <w:t>no osiguranje u slučaju nezaposlenosti</w:t>
      </w:r>
    </w:p>
    <w:p w:rsidR="00D30EED" w:rsidRDefault="00B1177A">
      <w:pPr>
        <w:rPr>
          <w:bCs/>
        </w:rPr>
      </w:pPr>
      <w:r>
        <w:rPr>
          <w:bCs/>
        </w:rPr>
        <w:t>Navedeni rashodi za zaposlene su u ovom razdoblju 2022. godine manji u odnosu na isto razdoblje 2021. godine. Razlog tome je što je bila isplata za dvoje zaposlenika za sudske presude koji su školu ranije tužili.</w:t>
      </w:r>
    </w:p>
    <w:p w:rsidR="00D30EED" w:rsidRDefault="00B1177A">
      <w:pPr>
        <w:rPr>
          <w:b/>
        </w:rPr>
      </w:pPr>
      <w:r>
        <w:rPr>
          <w:b/>
        </w:rPr>
        <w:t>3211</w:t>
      </w:r>
      <w:r>
        <w:rPr>
          <w:b/>
        </w:rPr>
        <w:t xml:space="preserve"> – Službena putovanja</w:t>
      </w:r>
    </w:p>
    <w:p w:rsidR="00D30EED" w:rsidRDefault="00B1177A">
      <w:r>
        <w:t>Službena putovanja iznos je povećan u ovom razdoblju 2022. godine u odnosu na isto razdoblje 2021. godine. Razlog je zato što se u 2021. godini nije išlo na stručne skupove zbog situacije s koronavirusom, te je razlog i povećanje cije</w:t>
      </w:r>
      <w:r>
        <w:t>ne karata s obzirom na situaciju s inflacijom u državi.</w:t>
      </w:r>
    </w:p>
    <w:p w:rsidR="00D30EED" w:rsidRDefault="00D30EED"/>
    <w:p w:rsidR="00D30EED" w:rsidRDefault="00B1177A">
      <w:pPr>
        <w:rPr>
          <w:b/>
        </w:rPr>
      </w:pPr>
      <w:r>
        <w:rPr>
          <w:b/>
        </w:rPr>
        <w:t>3212 – Naknade za prijevoz, za rad na terenu i odvojen život</w:t>
      </w:r>
    </w:p>
    <w:p w:rsidR="00D30EED" w:rsidRDefault="00B1177A">
      <w:r>
        <w:t>Iznos je povećan u 2022. godini u odnosu na isto razdoblje 2021. godine zato jer je i naknada za prijevoz povećana sa 1kn na 1,35kn, te su</w:t>
      </w:r>
      <w:r>
        <w:t xml:space="preserve"> uračunati i doprinosi, porezi i prirezi za oporezivi dio prijevoza.</w:t>
      </w:r>
    </w:p>
    <w:p w:rsidR="00D30EED" w:rsidRDefault="00B1177A">
      <w:pPr>
        <w:rPr>
          <w:b/>
        </w:rPr>
      </w:pPr>
      <w:r>
        <w:rPr>
          <w:b/>
        </w:rPr>
        <w:t>3221 - Uredski materijal i ostali materijalni rashodi</w:t>
      </w:r>
    </w:p>
    <w:p w:rsidR="00D30EED" w:rsidRDefault="00B1177A">
      <w:pPr>
        <w:rPr>
          <w:bCs/>
        </w:rPr>
      </w:pPr>
      <w:r>
        <w:rPr>
          <w:bCs/>
        </w:rPr>
        <w:t>Iznos je smanjen u 2022. godini u odnosu na isto razdoblje 2021. godine. Razlog tome je štednja na uredskom materijalu kojeg smo imal</w:t>
      </w:r>
      <w:r>
        <w:rPr>
          <w:bCs/>
        </w:rPr>
        <w:t>i i trebalo je potrošiti navedeno u 2022. godini.</w:t>
      </w:r>
    </w:p>
    <w:p w:rsidR="00D30EED" w:rsidRDefault="00B1177A">
      <w:pPr>
        <w:rPr>
          <w:b/>
        </w:rPr>
      </w:pPr>
      <w:r>
        <w:rPr>
          <w:b/>
        </w:rPr>
        <w:t>3231 – Usluge telefona, pošte i prijevoza</w:t>
      </w:r>
    </w:p>
    <w:p w:rsidR="00D30EED" w:rsidRDefault="00B1177A">
      <w:r>
        <w:t>Navedena usluga je povećana u 2022. godini u odnosu na isto razdoblje 2021. godine. Razlog tome je češće korištenje usluga slanja pošte i korištenja telefona.</w:t>
      </w:r>
    </w:p>
    <w:p w:rsidR="00D30EED" w:rsidRDefault="00B1177A">
      <w:r>
        <w:t xml:space="preserve"> </w:t>
      </w:r>
    </w:p>
    <w:p w:rsidR="00D30EED" w:rsidRDefault="00B1177A">
      <w:pPr>
        <w:rPr>
          <w:b/>
        </w:rPr>
      </w:pPr>
      <w:r>
        <w:rPr>
          <w:b/>
        </w:rPr>
        <w:t>323</w:t>
      </w:r>
      <w:r>
        <w:rPr>
          <w:b/>
        </w:rPr>
        <w:t>4 – Komunalne usluge</w:t>
      </w:r>
    </w:p>
    <w:p w:rsidR="00D30EED" w:rsidRDefault="00B1177A">
      <w:r>
        <w:t xml:space="preserve">Navedena usluga je smanjena u 2022. godini u odnosu na isto razdoblje 2021. godine. Razlog tome je povećanje broja kanti koje škola posjeduje i time je manja potreba za odnosom smeća. </w:t>
      </w:r>
    </w:p>
    <w:p w:rsidR="00D30EED" w:rsidRDefault="00B1177A">
      <w:pPr>
        <w:rPr>
          <w:b/>
        </w:rPr>
      </w:pPr>
      <w:r>
        <w:lastRenderedPageBreak/>
        <w:t xml:space="preserve"> </w:t>
      </w:r>
      <w:r>
        <w:rPr>
          <w:b/>
        </w:rPr>
        <w:t>3237 – Intelektualne i osobne usluge</w:t>
      </w:r>
    </w:p>
    <w:p w:rsidR="00D30EED" w:rsidRDefault="00B1177A">
      <w:r>
        <w:t>Navedni rash</w:t>
      </w:r>
      <w:r>
        <w:t xml:space="preserve">od je povećan u 2022. godini u odnosu na isto razdoblje 2021. godine. Razlog tome je etažiranje stanova, zaštita od požara, obračun plaća po 2 sudske presude. </w:t>
      </w:r>
    </w:p>
    <w:p w:rsidR="00D30EED" w:rsidRDefault="00B1177A">
      <w:r>
        <w:t xml:space="preserve"> </w:t>
      </w:r>
    </w:p>
    <w:p w:rsidR="00D30EED" w:rsidRDefault="00B1177A">
      <w:pPr>
        <w:rPr>
          <w:b/>
        </w:rPr>
      </w:pPr>
      <w:r>
        <w:rPr>
          <w:b/>
        </w:rPr>
        <w:t>3239 – Ostale usluge</w:t>
      </w:r>
    </w:p>
    <w:p w:rsidR="00D30EED" w:rsidRDefault="00B1177A">
      <w:r>
        <w:t>Navedena usluga je povećana u 2022. godini u odnosu na isto razdoblje 202</w:t>
      </w:r>
      <w:r>
        <w:t>1. godine. Razlog tome je tisak na nove dresove.</w:t>
      </w:r>
    </w:p>
    <w:p w:rsidR="00D30EED" w:rsidRDefault="00B1177A">
      <w:r>
        <w:t xml:space="preserve"> </w:t>
      </w:r>
    </w:p>
    <w:p w:rsidR="00D30EED" w:rsidRDefault="00B1177A">
      <w:pPr>
        <w:rPr>
          <w:b/>
        </w:rPr>
      </w:pPr>
      <w:r>
        <w:rPr>
          <w:b/>
        </w:rPr>
        <w:t>96 – Obračunati prihodi poslovanja – nenaplaćeni</w:t>
      </w:r>
    </w:p>
    <w:p w:rsidR="00D30EED" w:rsidRDefault="00B1177A">
      <w:r>
        <w:t xml:space="preserve">Navedeni prihod postoji zbog neplaćenih računa za najam stane na kojem škola ima vlasništvo. </w:t>
      </w:r>
    </w:p>
    <w:p w:rsidR="00D30EED" w:rsidRDefault="00B1177A">
      <w:r>
        <w:t xml:space="preserve"> </w:t>
      </w:r>
    </w:p>
    <w:p w:rsidR="00D30EED" w:rsidRDefault="00B1177A">
      <w:pPr>
        <w:rPr>
          <w:b/>
          <w:i/>
          <w:u w:val="single"/>
        </w:rPr>
      </w:pPr>
      <w:r>
        <w:rPr>
          <w:b/>
          <w:i/>
          <w:u w:val="single"/>
        </w:rPr>
        <w:t>BILJEŠKE UZ OBRAZAC OBVEZE</w:t>
      </w:r>
    </w:p>
    <w:p w:rsidR="00D30EED" w:rsidRDefault="00B1177A">
      <w:r>
        <w:t xml:space="preserve"> </w:t>
      </w:r>
    </w:p>
    <w:p w:rsidR="00D30EED" w:rsidRDefault="00B1177A">
      <w:r>
        <w:t>V001 – Stanje obveza na početku</w:t>
      </w:r>
      <w:r>
        <w:t xml:space="preserve"> izvještajnog razdoblja</w:t>
      </w:r>
    </w:p>
    <w:p w:rsidR="00D30EED" w:rsidRDefault="00B1177A">
      <w:r>
        <w:t>Iznos od 317.732,92 kuna.</w:t>
      </w:r>
    </w:p>
    <w:p w:rsidR="00D30EED" w:rsidRDefault="00B1177A">
      <w:r>
        <w:t xml:space="preserve"> </w:t>
      </w:r>
    </w:p>
    <w:p w:rsidR="00D30EED" w:rsidRDefault="00B1177A">
      <w:r>
        <w:t>V006 – Stanje obveza na kraju izvještajnog razdoblja</w:t>
      </w:r>
    </w:p>
    <w:p w:rsidR="00D30EED" w:rsidRDefault="00B1177A">
      <w:r>
        <w:t>Iznos od 373.755,57 kuna.</w:t>
      </w:r>
    </w:p>
    <w:p w:rsidR="00D30EED" w:rsidRDefault="00D30EED"/>
    <w:p w:rsidR="00D30EED" w:rsidRDefault="00B1177A">
      <w:r>
        <w:t>V009 – obveze za rashode poslovanja – stanje obveza na kraju obračunskog razdoblja ( plaća iz 12.mjeseca 2022. koja dospijev</w:t>
      </w:r>
      <w:r>
        <w:t>a do 15.siječnja 2023.) i obveze za ostale materijalne rashode, financijske rashode, ostale tekuće obveze koje dospijevaju tijekom 2023. godine.</w:t>
      </w:r>
    </w:p>
    <w:p w:rsidR="00D30EED" w:rsidRDefault="00D30EED"/>
    <w:p w:rsidR="00D30EED" w:rsidRDefault="00D30EED"/>
    <w:p w:rsidR="00D30EED" w:rsidRDefault="00B1177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BILJEŠKE UZ OBRAZAC BILANCA</w:t>
      </w:r>
    </w:p>
    <w:p w:rsidR="00D30EED" w:rsidRDefault="00B1177A">
      <w:r>
        <w:t>B001 - Nefinancijska imovina + financijska imovina = 6.817.130,66 kuna.</w:t>
      </w:r>
    </w:p>
    <w:p w:rsidR="00D30EED" w:rsidRDefault="00B1177A">
      <w:r>
        <w:t>B003 - Ob</w:t>
      </w:r>
      <w:r>
        <w:t>veze + vlastiti izvori = 6.817.130,66 kuna.</w:t>
      </w:r>
    </w:p>
    <w:p w:rsidR="00D30EED" w:rsidRDefault="00B1177A">
      <w:r>
        <w:t>991 - 996 - Izvanbilančni zapisi aktiva i pasiva - Oprema za projekt “Škola za život” = 151.581,56 kuna.</w:t>
      </w:r>
    </w:p>
    <w:p w:rsidR="00D30EED" w:rsidRDefault="00D30EED"/>
    <w:p w:rsidR="00D30EED" w:rsidRDefault="00B1177A">
      <w:pPr>
        <w:rPr>
          <w:b/>
          <w:i/>
          <w:u w:val="single"/>
        </w:rPr>
      </w:pPr>
      <w:r>
        <w:rPr>
          <w:b/>
          <w:i/>
          <w:u w:val="single"/>
        </w:rPr>
        <w:t>BILJEŠKE UZ OBRAZAC RAS-FUNKCIJSKI</w:t>
      </w:r>
    </w:p>
    <w:p w:rsidR="00D30EED" w:rsidRDefault="00B1177A">
      <w:r>
        <w:t>09 – Ukupni rashodi ostvareni u 2022. godini su 4.298.858,40 kun. Od to</w:t>
      </w:r>
      <w:r>
        <w:t>g iznosa na osnovno školstvo se potrošilo 4.182.132,43 kune i na dodatne usluge u obrazovanju 116.725,97 kuna.</w:t>
      </w:r>
    </w:p>
    <w:p w:rsidR="00D30EED" w:rsidRDefault="00D30EED"/>
    <w:p w:rsidR="00D30EED" w:rsidRDefault="00B1177A">
      <w:pPr>
        <w:rPr>
          <w:b/>
          <w:i/>
          <w:u w:val="single"/>
        </w:rPr>
      </w:pPr>
      <w:r>
        <w:rPr>
          <w:b/>
          <w:i/>
          <w:u w:val="single"/>
        </w:rPr>
        <w:t>BILJEŠKE UZ OBRAZAC P-VRIO</w:t>
      </w:r>
    </w:p>
    <w:p w:rsidR="00D30EED" w:rsidRDefault="00B1177A">
      <w:r>
        <w:t xml:space="preserve">Nije bilo promjena u vrijednosti imovine, zato je obrazac ostao prazan. </w:t>
      </w:r>
    </w:p>
    <w:p w:rsidR="00D30EED" w:rsidRDefault="00D30EED"/>
    <w:p w:rsidR="00D30EED" w:rsidRDefault="00B1177A">
      <w:pPr>
        <w:rPr>
          <w:b/>
          <w:i/>
          <w:u w:val="single"/>
        </w:rPr>
      </w:pPr>
      <w:r>
        <w:rPr>
          <w:b/>
          <w:i/>
          <w:u w:val="single"/>
        </w:rPr>
        <w:t>OBVEZNE BILJEŠKE UZ BILANCU:</w:t>
      </w:r>
    </w:p>
    <w:p w:rsidR="00D30EED" w:rsidRDefault="00B1177A">
      <w:r>
        <w:t xml:space="preserve"> </w:t>
      </w:r>
    </w:p>
    <w:p w:rsidR="00D30EED" w:rsidRDefault="00B1177A">
      <w:pPr>
        <w:numPr>
          <w:ilvl w:val="0"/>
          <w:numId w:val="1"/>
        </w:numPr>
        <w:ind w:left="0"/>
      </w:pPr>
      <w:r>
        <w:t>Popis  ugovo</w:t>
      </w:r>
      <w:r>
        <w:t xml:space="preserve">rnih odnosa i slično koji uz ispunjenje određenih uvjeta, mogu postati obveza ili imovina – škola nema dana kreditna pisma, hipoteke </w:t>
      </w:r>
    </w:p>
    <w:p w:rsidR="00D30EED" w:rsidRDefault="00B1177A">
      <w:r>
        <w:t xml:space="preserve"> </w:t>
      </w:r>
    </w:p>
    <w:p w:rsidR="00D30EED" w:rsidRDefault="00B1177A">
      <w:r>
        <w:t>- Instrument osiguranja- Bjanko zadužnica</w:t>
      </w:r>
    </w:p>
    <w:p w:rsidR="00D30EED" w:rsidRDefault="00B1177A">
      <w:r>
        <w:t xml:space="preserve"> - Datum izdavanja/primanja 12.05.2015.</w:t>
      </w:r>
    </w:p>
    <w:p w:rsidR="00D30EED" w:rsidRDefault="00B1177A">
      <w:r>
        <w:t xml:space="preserve">- Primatelj/davatelj  INA-INDUSTRIJA NAFTE </w:t>
      </w:r>
    </w:p>
    <w:p w:rsidR="00D30EED" w:rsidRDefault="00B1177A">
      <w:r>
        <w:t xml:space="preserve">- Namjena – kupovina motornog benzina </w:t>
      </w:r>
    </w:p>
    <w:p w:rsidR="00D30EED" w:rsidRDefault="00B1177A">
      <w:r>
        <w:t xml:space="preserve">- Dokument – Ugovor INA-UG-26626/15 o korištenju INA kartice    </w:t>
      </w:r>
    </w:p>
    <w:p w:rsidR="00D30EED" w:rsidRDefault="00B1177A">
      <w:r>
        <w:t>- Rok važenja – Ugovor na neodređeno vrijeme</w:t>
      </w:r>
    </w:p>
    <w:p w:rsidR="00D30EED" w:rsidRDefault="00B1177A">
      <w:r>
        <w:lastRenderedPageBreak/>
        <w:t xml:space="preserve">- Napomena – motorni benzin kupljen Ina karticom koristi se za kosilicu </w:t>
      </w:r>
    </w:p>
    <w:p w:rsidR="00D30EED" w:rsidRDefault="00B1177A">
      <w:pPr>
        <w:numPr>
          <w:ilvl w:val="0"/>
          <w:numId w:val="1"/>
        </w:numPr>
        <w:ind w:left="0"/>
      </w:pPr>
      <w:r>
        <w:t>Popis sudskih sporova u tijeku - Sudski spor zbog izvanrednog otkaza Ugovora o radu B.L. - u tijeku</w:t>
      </w:r>
    </w:p>
    <w:p w:rsidR="00D30EED" w:rsidRDefault="00D30EED"/>
    <w:p w:rsidR="00D30EED" w:rsidRDefault="00B1177A">
      <w:r>
        <w:t>U Čemincu, 31. siječnja 2023.</w:t>
      </w:r>
    </w:p>
    <w:p w:rsidR="00D30EED" w:rsidRDefault="00B1177A">
      <w:r>
        <w:t>Kontakt: 031/756-038</w:t>
      </w:r>
    </w:p>
    <w:p w:rsidR="00D30EED" w:rsidRDefault="00B1177A">
      <w:r>
        <w:t xml:space="preserve">E-mail: </w:t>
      </w:r>
      <w:hyperlink r:id="rId7" w:history="1">
        <w:r>
          <w:rPr>
            <w:rStyle w:val="15"/>
          </w:rPr>
          <w:t>maja.krnjak@skole.hr</w:t>
        </w:r>
      </w:hyperlink>
    </w:p>
    <w:p w:rsidR="00D30EED" w:rsidRDefault="00B1177A">
      <w:r>
        <w:t xml:space="preserve"> </w:t>
      </w:r>
    </w:p>
    <w:p w:rsidR="00D30EED" w:rsidRDefault="00B1177A">
      <w:r>
        <w:t xml:space="preserve"> </w:t>
      </w:r>
    </w:p>
    <w:p w:rsidR="00D30EED" w:rsidRDefault="00B1177A">
      <w:r>
        <w:t>Voditelj računovodstva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D30EED" w:rsidRDefault="00B1177A">
      <w:r>
        <w:t xml:space="preserve">  Maja Krnjak, dipl.oec.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Zdravko Pavlinić, prof.</w:t>
      </w:r>
    </w:p>
    <w:p w:rsidR="00D30EED" w:rsidRDefault="00D30EED"/>
    <w:sectPr w:rsidR="00D3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7A" w:rsidRDefault="00B1177A">
      <w:pPr>
        <w:spacing w:line="240" w:lineRule="auto"/>
      </w:pPr>
      <w:r>
        <w:separator/>
      </w:r>
    </w:p>
  </w:endnote>
  <w:endnote w:type="continuationSeparator" w:id="0">
    <w:p w:rsidR="00B1177A" w:rsidRDefault="00B11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7A" w:rsidRDefault="00B1177A">
      <w:pPr>
        <w:spacing w:before="0" w:after="0"/>
      </w:pPr>
      <w:r>
        <w:separator/>
      </w:r>
    </w:p>
  </w:footnote>
  <w:footnote w:type="continuationSeparator" w:id="0">
    <w:p w:rsidR="00B1177A" w:rsidRDefault="00B117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E8D"/>
    <w:multiLevelType w:val="multilevel"/>
    <w:tmpl w:val="72881E8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3"/>
    <w:rsid w:val="000435DE"/>
    <w:rsid w:val="00076824"/>
    <w:rsid w:val="00111E87"/>
    <w:rsid w:val="001769F0"/>
    <w:rsid w:val="00197336"/>
    <w:rsid w:val="001C492B"/>
    <w:rsid w:val="002248DA"/>
    <w:rsid w:val="002F20FC"/>
    <w:rsid w:val="003242FD"/>
    <w:rsid w:val="003F44E9"/>
    <w:rsid w:val="00597589"/>
    <w:rsid w:val="005B1564"/>
    <w:rsid w:val="00802DF6"/>
    <w:rsid w:val="00836C3B"/>
    <w:rsid w:val="00862F13"/>
    <w:rsid w:val="0086776F"/>
    <w:rsid w:val="008D0C30"/>
    <w:rsid w:val="008F7C0E"/>
    <w:rsid w:val="009D4A02"/>
    <w:rsid w:val="00B1177A"/>
    <w:rsid w:val="00B66FD2"/>
    <w:rsid w:val="00CD21A5"/>
    <w:rsid w:val="00D30EED"/>
    <w:rsid w:val="00E127BE"/>
    <w:rsid w:val="00E55769"/>
    <w:rsid w:val="00E91564"/>
    <w:rsid w:val="00F20F48"/>
    <w:rsid w:val="00F538C9"/>
    <w:rsid w:val="0D5C2D0C"/>
    <w:rsid w:val="119937A4"/>
    <w:rsid w:val="17F26F01"/>
    <w:rsid w:val="1DD02F61"/>
    <w:rsid w:val="202A3E78"/>
    <w:rsid w:val="267E5F0E"/>
    <w:rsid w:val="33B3173C"/>
    <w:rsid w:val="3B1E16DC"/>
    <w:rsid w:val="52601EF0"/>
    <w:rsid w:val="55CC2F32"/>
    <w:rsid w:val="619D7274"/>
    <w:rsid w:val="69992CD3"/>
    <w:rsid w:val="6FDD4A26"/>
    <w:rsid w:val="72251777"/>
    <w:rsid w:val="788D6AD2"/>
    <w:rsid w:val="7A4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17C0-8691-4530-B20E-395B521F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15">
    <w:name w:val="15"/>
    <w:basedOn w:val="Zadanifontodlomka"/>
    <w:qFormat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krnja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2023-02-07T12:21:00Z</dcterms:created>
  <dcterms:modified xsi:type="dcterms:W3CDTF">2023-02-07T12:21:00Z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433ED331E09E43029C9918D6C348F66A</vt:lpwstr>
  </property>
</Properties>
</file>