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CE" w:rsidRDefault="00A651F6" w:rsidP="00A651F6">
      <w:pPr>
        <w:spacing w:after="0" w:line="240" w:lineRule="auto"/>
      </w:pPr>
      <w:r>
        <w:t xml:space="preserve">             REPUBLIKA HRVATSKA</w:t>
      </w:r>
    </w:p>
    <w:p w:rsidR="00A651F6" w:rsidRDefault="00770648" w:rsidP="00A651F6">
      <w:pPr>
        <w:spacing w:after="0" w:line="240" w:lineRule="auto"/>
      </w:pPr>
      <w:r>
        <w:t>MINISTARSTVO ZNANOSTI I OBRAZOVANJA</w:t>
      </w:r>
    </w:p>
    <w:p w:rsidR="00A651F6" w:rsidRDefault="00A651F6" w:rsidP="00A651F6">
      <w:pPr>
        <w:spacing w:after="0" w:line="240" w:lineRule="auto"/>
      </w:pPr>
      <w:r>
        <w:t xml:space="preserve">    ŽUPANIJA OSJEČKO-BARANJSKA</w:t>
      </w:r>
    </w:p>
    <w:p w:rsidR="00A651F6" w:rsidRDefault="00A651F6" w:rsidP="00A651F6">
      <w:pPr>
        <w:spacing w:after="0" w:line="240" w:lineRule="auto"/>
      </w:pPr>
      <w:r>
        <w:t xml:space="preserve">          PRORAČUNSKI KORISNIK</w:t>
      </w:r>
    </w:p>
    <w:p w:rsidR="00A651F6" w:rsidRDefault="00A651F6" w:rsidP="00A651F6">
      <w:pPr>
        <w:spacing w:after="0" w:line="240" w:lineRule="auto"/>
      </w:pPr>
      <w:r>
        <w:t>OSNOVNA ŠKOLA „MATIJA GUBEC“</w:t>
      </w:r>
    </w:p>
    <w:p w:rsidR="00A651F6" w:rsidRDefault="00A651F6" w:rsidP="00A651F6">
      <w:pPr>
        <w:spacing w:after="0" w:line="240" w:lineRule="auto"/>
      </w:pPr>
      <w:r>
        <w:t xml:space="preserve">                KOLODVORSKA 48</w:t>
      </w:r>
    </w:p>
    <w:p w:rsidR="00A651F6" w:rsidRDefault="00A651F6" w:rsidP="00A651F6">
      <w:pPr>
        <w:spacing w:after="0" w:line="240" w:lineRule="auto"/>
      </w:pPr>
      <w:r>
        <w:t xml:space="preserve">                31325 ČEMINAC</w:t>
      </w:r>
    </w:p>
    <w:p w:rsidR="00A651F6" w:rsidRDefault="00A651F6" w:rsidP="00A651F6">
      <w:pPr>
        <w:spacing w:after="0" w:line="240" w:lineRule="auto"/>
        <w:jc w:val="right"/>
      </w:pPr>
      <w:r>
        <w:t>RKP: 22988</w:t>
      </w:r>
    </w:p>
    <w:p w:rsidR="00A651F6" w:rsidRDefault="00A651F6" w:rsidP="00A651F6">
      <w:pPr>
        <w:spacing w:after="0" w:line="240" w:lineRule="auto"/>
        <w:jc w:val="right"/>
      </w:pPr>
      <w:r>
        <w:t>MB: 03305635</w:t>
      </w:r>
    </w:p>
    <w:p w:rsidR="00A651F6" w:rsidRDefault="00A651F6" w:rsidP="00A651F6">
      <w:pPr>
        <w:spacing w:after="0" w:line="240" w:lineRule="auto"/>
        <w:jc w:val="right"/>
      </w:pPr>
      <w:r>
        <w:t>OIB: 87347858365</w:t>
      </w:r>
    </w:p>
    <w:p w:rsidR="00A651F6" w:rsidRDefault="00A651F6" w:rsidP="00A651F6">
      <w:pPr>
        <w:spacing w:after="0" w:line="240" w:lineRule="auto"/>
        <w:jc w:val="right"/>
      </w:pPr>
      <w:r>
        <w:t>IBAN: HR5723400091100011601</w:t>
      </w:r>
    </w:p>
    <w:p w:rsidR="00A651F6" w:rsidRDefault="00A651F6" w:rsidP="00A651F6">
      <w:pPr>
        <w:spacing w:after="0" w:line="240" w:lineRule="auto"/>
      </w:pPr>
      <w:r>
        <w:t xml:space="preserve">BILJEŠKE </w:t>
      </w:r>
      <w:r w:rsidR="00390219">
        <w:t>30.06.2019</w:t>
      </w:r>
      <w:r>
        <w:t>.</w:t>
      </w:r>
    </w:p>
    <w:p w:rsidR="00A651F6" w:rsidRDefault="00A651F6" w:rsidP="00A651F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67"/>
        <w:gridCol w:w="5536"/>
        <w:gridCol w:w="2255"/>
      </w:tblGrid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390219" w:rsidP="00A651F6">
            <w:r>
              <w:t>074</w:t>
            </w:r>
          </w:p>
        </w:tc>
        <w:tc>
          <w:tcPr>
            <w:tcW w:w="5536" w:type="dxa"/>
          </w:tcPr>
          <w:p w:rsidR="00F7348C" w:rsidRDefault="00390219" w:rsidP="00A651F6">
            <w:r>
              <w:t>PR-RAS - Prihodi od imovine – uplata najamnine putem ovrhe(kamate) – veza AOP 078 i AOP 083</w:t>
            </w:r>
          </w:p>
        </w:tc>
        <w:tc>
          <w:tcPr>
            <w:tcW w:w="2255" w:type="dxa"/>
          </w:tcPr>
          <w:p w:rsidR="00A651F6" w:rsidRDefault="00F7348C" w:rsidP="00A651F6">
            <w:r>
              <w:t>2</w:t>
            </w:r>
            <w:r w:rsidR="00292F4C">
              <w:t>.</w:t>
            </w:r>
            <w:r w:rsidR="00390219">
              <w:t>761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390219" w:rsidP="00A651F6">
            <w:r>
              <w:t>125</w:t>
            </w:r>
          </w:p>
        </w:tc>
        <w:tc>
          <w:tcPr>
            <w:tcW w:w="5536" w:type="dxa"/>
          </w:tcPr>
          <w:p w:rsidR="00F7348C" w:rsidRDefault="00F7348C" w:rsidP="00A651F6">
            <w:r>
              <w:t xml:space="preserve">PR-RAS - </w:t>
            </w:r>
            <w:r w:rsidR="00390219">
              <w:t xml:space="preserve"> prodali više starog papira nego prošle godine, </w:t>
            </w:r>
            <w:r w:rsidR="00390219">
              <w:t>veza AOP123 i 124</w:t>
            </w:r>
          </w:p>
        </w:tc>
        <w:tc>
          <w:tcPr>
            <w:tcW w:w="2255" w:type="dxa"/>
          </w:tcPr>
          <w:p w:rsidR="00A651F6" w:rsidRDefault="00390219" w:rsidP="00A651F6">
            <w:r>
              <w:t>280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390219" w:rsidP="00A651F6">
            <w:r>
              <w:t>126</w:t>
            </w:r>
          </w:p>
        </w:tc>
        <w:tc>
          <w:tcPr>
            <w:tcW w:w="5536" w:type="dxa"/>
          </w:tcPr>
          <w:p w:rsidR="00A651F6" w:rsidRDefault="00F7348C" w:rsidP="00390219">
            <w:r>
              <w:t xml:space="preserve">PR-RAS – </w:t>
            </w:r>
            <w:r w:rsidR="00390219">
              <w:t>manja zainteresiranost za iznajmljivanje dvorane od prošle godine, veza AOP123 i 124</w:t>
            </w:r>
          </w:p>
        </w:tc>
        <w:tc>
          <w:tcPr>
            <w:tcW w:w="2255" w:type="dxa"/>
          </w:tcPr>
          <w:p w:rsidR="00A651F6" w:rsidRDefault="00390219" w:rsidP="00A651F6">
            <w:r>
              <w:t>1.500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390219" w:rsidP="00A651F6">
            <w:r>
              <w:t>155</w:t>
            </w:r>
          </w:p>
        </w:tc>
        <w:tc>
          <w:tcPr>
            <w:tcW w:w="5536" w:type="dxa"/>
          </w:tcPr>
          <w:p w:rsidR="00A651F6" w:rsidRDefault="00F7348C" w:rsidP="00390219">
            <w:r>
              <w:t xml:space="preserve">PR-RAS – </w:t>
            </w:r>
            <w:r w:rsidR="00390219">
              <w:t>ostali rashodi za zaposlene, isplata manjeg broja materijalnih prava za zaposlenike</w:t>
            </w:r>
          </w:p>
        </w:tc>
        <w:tc>
          <w:tcPr>
            <w:tcW w:w="2255" w:type="dxa"/>
          </w:tcPr>
          <w:p w:rsidR="00A651F6" w:rsidRDefault="00390219" w:rsidP="00A651F6">
            <w:r>
              <w:t>9.312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390219" w:rsidP="00A651F6">
            <w:r>
              <w:t>159</w:t>
            </w:r>
          </w:p>
        </w:tc>
        <w:tc>
          <w:tcPr>
            <w:tcW w:w="5536" w:type="dxa"/>
          </w:tcPr>
          <w:p w:rsidR="00A651F6" w:rsidRDefault="00883460" w:rsidP="005B0170">
            <w:r>
              <w:t xml:space="preserve">PR-RAS – </w:t>
            </w:r>
            <w:r w:rsidR="005B0170">
              <w:t>doprinosi za obvezno osiguranje u slučaju nezaposlenosti, razlika u knjiženju</w:t>
            </w:r>
          </w:p>
        </w:tc>
        <w:tc>
          <w:tcPr>
            <w:tcW w:w="2255" w:type="dxa"/>
          </w:tcPr>
          <w:p w:rsidR="00A651F6" w:rsidRDefault="005B0170" w:rsidP="00A651F6">
            <w:r>
              <w:t>3.284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5B0170" w:rsidP="00A651F6">
            <w:r>
              <w:t>170</w:t>
            </w:r>
          </w:p>
        </w:tc>
        <w:tc>
          <w:tcPr>
            <w:tcW w:w="5536" w:type="dxa"/>
          </w:tcPr>
          <w:p w:rsidR="00883460" w:rsidRDefault="00883460" w:rsidP="005B0170">
            <w:r>
              <w:t xml:space="preserve">PR-RAS – </w:t>
            </w:r>
            <w:r w:rsidR="005B0170">
              <w:t>manji broj popravaka u školi što rezultira i smanjenim iznosom za materijal i dijelove za održavanje</w:t>
            </w:r>
          </w:p>
        </w:tc>
        <w:tc>
          <w:tcPr>
            <w:tcW w:w="2255" w:type="dxa"/>
          </w:tcPr>
          <w:p w:rsidR="00A651F6" w:rsidRDefault="005B0170" w:rsidP="00A651F6">
            <w:r>
              <w:t>1.584</w:t>
            </w:r>
          </w:p>
        </w:tc>
      </w:tr>
      <w:tr w:rsidR="00A651F6" w:rsidTr="00A651F6">
        <w:tc>
          <w:tcPr>
            <w:tcW w:w="604" w:type="dxa"/>
          </w:tcPr>
          <w:p w:rsidR="00A651F6" w:rsidRDefault="00A651F6" w:rsidP="00A651F6">
            <w:r>
              <w:t>AOP</w:t>
            </w:r>
          </w:p>
        </w:tc>
        <w:tc>
          <w:tcPr>
            <w:tcW w:w="667" w:type="dxa"/>
          </w:tcPr>
          <w:p w:rsidR="00A651F6" w:rsidRDefault="005B0170" w:rsidP="00A651F6">
            <w:r>
              <w:t>182</w:t>
            </w:r>
          </w:p>
        </w:tc>
        <w:tc>
          <w:tcPr>
            <w:tcW w:w="5536" w:type="dxa"/>
          </w:tcPr>
          <w:p w:rsidR="00883460" w:rsidRDefault="00883460" w:rsidP="005B0170">
            <w:r>
              <w:t xml:space="preserve">PR-RAS – </w:t>
            </w:r>
            <w:r w:rsidR="005B0170">
              <w:t>smanjenje računalne usluge, smanjen iznos mjesečnog održavanja programa</w:t>
            </w:r>
          </w:p>
        </w:tc>
        <w:tc>
          <w:tcPr>
            <w:tcW w:w="2255" w:type="dxa"/>
          </w:tcPr>
          <w:p w:rsidR="00A651F6" w:rsidRDefault="005B0170" w:rsidP="00A651F6">
            <w:r>
              <w:t>1.863</w:t>
            </w:r>
          </w:p>
        </w:tc>
      </w:tr>
    </w:tbl>
    <w:p w:rsidR="00A651F6" w:rsidRDefault="00A651F6" w:rsidP="00A651F6">
      <w:pPr>
        <w:spacing w:after="0" w:line="240" w:lineRule="auto"/>
      </w:pPr>
    </w:p>
    <w:p w:rsidR="00292F4C" w:rsidRDefault="00292F4C" w:rsidP="00A651F6">
      <w:pPr>
        <w:spacing w:after="0" w:line="240" w:lineRule="auto"/>
      </w:pPr>
    </w:p>
    <w:p w:rsidR="00292F4C" w:rsidRDefault="00292F4C" w:rsidP="00A651F6">
      <w:pPr>
        <w:spacing w:after="0" w:line="240" w:lineRule="auto"/>
      </w:pPr>
      <w:r>
        <w:t xml:space="preserve">U </w:t>
      </w:r>
      <w:proofErr w:type="spellStart"/>
      <w:r>
        <w:t>Čemincu</w:t>
      </w:r>
      <w:proofErr w:type="spellEnd"/>
      <w:r>
        <w:t xml:space="preserve">, </w:t>
      </w:r>
      <w:r w:rsidR="005B0170">
        <w:t>10.7.2019</w:t>
      </w:r>
      <w:bookmarkStart w:id="0" w:name="_GoBack"/>
      <w:bookmarkEnd w:id="0"/>
      <w:r>
        <w:t>.</w:t>
      </w:r>
    </w:p>
    <w:p w:rsidR="00292F4C" w:rsidRDefault="00292F4C" w:rsidP="00292F4C">
      <w:pPr>
        <w:tabs>
          <w:tab w:val="left" w:pos="6720"/>
        </w:tabs>
        <w:spacing w:after="0" w:line="240" w:lineRule="auto"/>
      </w:pPr>
      <w:r>
        <w:t>Osoba za kontakt: Dijana Domazet</w:t>
      </w:r>
      <w:r>
        <w:tab/>
        <w:t>Ravnatelj:</w:t>
      </w:r>
    </w:p>
    <w:p w:rsidR="00292F4C" w:rsidRDefault="00292F4C" w:rsidP="00292F4C">
      <w:pPr>
        <w:tabs>
          <w:tab w:val="left" w:pos="6105"/>
        </w:tabs>
        <w:spacing w:after="0" w:line="240" w:lineRule="auto"/>
      </w:pPr>
      <w:r>
        <w:t>Kontakt: 031/756-038</w:t>
      </w:r>
      <w:r>
        <w:tab/>
        <w:t xml:space="preserve">   Zdravko </w:t>
      </w:r>
      <w:proofErr w:type="spellStart"/>
      <w:r>
        <w:t>Pavlinić</w:t>
      </w:r>
      <w:proofErr w:type="spellEnd"/>
      <w:r>
        <w:t>, prof.</w:t>
      </w:r>
    </w:p>
    <w:sectPr w:rsidR="002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7A2A"/>
    <w:multiLevelType w:val="hybridMultilevel"/>
    <w:tmpl w:val="A680EC9A"/>
    <w:lvl w:ilvl="0" w:tplc="A7DAC1D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6"/>
    <w:rsid w:val="00292F4C"/>
    <w:rsid w:val="00390219"/>
    <w:rsid w:val="00394DCE"/>
    <w:rsid w:val="005A1930"/>
    <w:rsid w:val="005B0170"/>
    <w:rsid w:val="00770648"/>
    <w:rsid w:val="00883460"/>
    <w:rsid w:val="00A22D85"/>
    <w:rsid w:val="00A651F6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3C27"/>
  <w15:chartTrackingRefBased/>
  <w15:docId w15:val="{54127C78-E95B-42EE-BAE6-9F9AAB9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2019-07-10T08:05:00Z</cp:lastPrinted>
  <dcterms:created xsi:type="dcterms:W3CDTF">2019-07-10T08:05:00Z</dcterms:created>
  <dcterms:modified xsi:type="dcterms:W3CDTF">2019-07-10T08:05:00Z</dcterms:modified>
</cp:coreProperties>
</file>